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F6" w:rsidRDefault="00A348F6" w:rsidP="00A3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6</w:t>
      </w:r>
    </w:p>
    <w:p w:rsidR="00A348F6" w:rsidRDefault="00A348F6" w:rsidP="00A348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pStyle w:val="11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Заседания Экспертного совета</w:t>
      </w:r>
    </w:p>
    <w:p w:rsidR="00A348F6" w:rsidRDefault="00A348F6" w:rsidP="00A348F6">
      <w:pPr>
        <w:pStyle w:val="11"/>
        <w:ind w:left="0"/>
        <w:jc w:val="center"/>
        <w:rPr>
          <w:b w:val="0"/>
          <w:bCs w:val="0"/>
          <w:sz w:val="28"/>
          <w:szCs w:val="28"/>
        </w:rPr>
      </w:pPr>
      <w:bookmarkStart w:id="0" w:name="_Hlk43798129"/>
      <w:r>
        <w:rPr>
          <w:b w:val="0"/>
          <w:bCs w:val="0"/>
          <w:sz w:val="28"/>
          <w:szCs w:val="28"/>
        </w:rPr>
        <w:t>Государственного  Автономного  Образовательного  Учреждения Дополнительного Образования  Региональный центр выявления,  развития способностей и талантов у детей и молодежи Республики Башкортостан «Аврора»</w:t>
      </w:r>
      <w:bookmarkEnd w:id="0"/>
    </w:p>
    <w:p w:rsidR="00A348F6" w:rsidRDefault="00A348F6" w:rsidP="00A348F6">
      <w:pPr>
        <w:pStyle w:val="11"/>
        <w:ind w:left="0"/>
        <w:jc w:val="center"/>
        <w:rPr>
          <w:b w:val="0"/>
          <w:bCs w:val="0"/>
          <w:sz w:val="28"/>
          <w:szCs w:val="28"/>
        </w:rPr>
      </w:pPr>
    </w:p>
    <w:p w:rsidR="00A348F6" w:rsidRDefault="00A348F6" w:rsidP="00A3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25.09.2020 г.</w:t>
      </w:r>
    </w:p>
    <w:p w:rsidR="00A348F6" w:rsidRDefault="00A348F6" w:rsidP="00A3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F6" w:rsidRDefault="00A348F6" w:rsidP="00A3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348F6" w:rsidRDefault="00A348F6" w:rsidP="00A34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8F6" w:rsidRDefault="00A348F6" w:rsidP="00A348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норм для расчета объема учебной, организационно-методической, научной, исследовательской работы профессорско-преподавательского состава (внесение изменений).</w:t>
      </w:r>
    </w:p>
    <w:p w:rsidR="00A348F6" w:rsidRDefault="00A348F6" w:rsidP="00A348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Мавлетбердин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С.Т.,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Новиков С.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Сайгафаров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А.М., Аристархов В.В., Юсупов М.Ж.,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Ямгурчин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Гуссамова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Г.Р., Садыкова Г.Х., Салихов И.Р., Парфенов Е.В.,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Хлюпин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Нурлыгаянов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Валиахметова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Ю.И., Михайлов А.Е., Кузнецов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Егорова В.И.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Яковлева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Г.Р., Хусаинов А.Ф.,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Л.Ш.,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Фридлянд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Рипатти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Р.Н., Столяров А.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Кумушбаев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Р., Лукина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А., Мусин М. 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Екомасов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Шишкина А.Ф., Шаяхметова И.З.,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Р., Костарев А.Ю., Петров Д.В.,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Галиакберов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Хасанов Р. А., Мельников В.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Р., 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Султанов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М., Фоменко Л. Б.,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Кубагушев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А.М.,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Аиткулов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М., Ибрагимова А.А.</w:t>
      </w: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Об утверждении норм для расчета объема учебной, организационно-методической, научной, исследовательской работы профессорско-преподавательского состава.</w:t>
      </w: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нормы для расчета объема учебной, организационно-методической, научной, исследовательской работы профессорско-преподавательского состава, ввести новый расчет объема с 01.10.2020 г.  (Приложение № 1 к протоколу № 6).</w:t>
      </w: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                                                          А.М.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Сайгафаров</w:t>
      </w:r>
      <w:proofErr w:type="spellEnd"/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8F6" w:rsidRDefault="00A348F6" w:rsidP="00A348F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Секретарь                                                                И.З. Шаяхметова</w:t>
      </w:r>
    </w:p>
    <w:p w:rsidR="00A348F6" w:rsidRDefault="00A348F6" w:rsidP="00A3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№ 6 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Экспертного совета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«Региональный центр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выявления,  развития способностей и 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талантов у детей и молодежи 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«Аврора»</w:t>
      </w:r>
    </w:p>
    <w:p w:rsidR="00A348F6" w:rsidRDefault="00A348F6" w:rsidP="00A348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25.09.2020 г.</w:t>
      </w:r>
    </w:p>
    <w:p w:rsidR="00A348F6" w:rsidRDefault="00A348F6" w:rsidP="00A348F6">
      <w:pPr>
        <w:rPr>
          <w:rFonts w:ascii="Times New Roman" w:hAnsi="Times New Roman" w:cs="Times New Roman"/>
          <w:sz w:val="28"/>
          <w:szCs w:val="28"/>
        </w:rPr>
      </w:pPr>
    </w:p>
    <w:p w:rsidR="00543C41" w:rsidRPr="005D1AD1" w:rsidRDefault="00543C41" w:rsidP="00543C4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Учебно-методическая работа</w:t>
      </w:r>
    </w:p>
    <w:tbl>
      <w:tblPr>
        <w:tblStyle w:val="a4"/>
        <w:tblW w:w="0" w:type="auto"/>
        <w:tblInd w:w="0" w:type="dxa"/>
        <w:tblLook w:val="04A0"/>
      </w:tblPr>
      <w:tblGrid>
        <w:gridCol w:w="566"/>
        <w:gridCol w:w="2393"/>
        <w:gridCol w:w="3702"/>
        <w:gridCol w:w="2642"/>
      </w:tblGrid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Нормы времени (в часах) для расчета нагрузки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образовательной программы (ДЭШ, программа профильной смены)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к программе (ДЭШ)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видеозанятий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лагерь, ДЭШ)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часов на 1 занятие 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занятия 20-30 мин.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диагностических материалов 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лагерь, ДЭШ)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 обучающихся (</w:t>
            </w:r>
            <w:proofErr w:type="spell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лагерь, ДЭШ)</w:t>
            </w:r>
          </w:p>
        </w:tc>
        <w:tc>
          <w:tcPr>
            <w:tcW w:w="3702" w:type="dxa"/>
          </w:tcPr>
          <w:p w:rsidR="00543C41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-0,5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на одну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олимпиадных и конкурсных заданий для педагогов и обучающихся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FA">
              <w:rPr>
                <w:rFonts w:ascii="Times New Roman" w:hAnsi="Times New Roman" w:cs="Times New Roman"/>
                <w:sz w:val="24"/>
                <w:szCs w:val="24"/>
              </w:rPr>
              <w:t>20 часов за 1 комплект (по предмету)***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результатов олимпиадных и 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конкурсных заданий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0,25 – 0,5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5617A">
              <w:rPr>
                <w:rFonts w:ascii="Times New Roman" w:hAnsi="Times New Roman" w:cs="Times New Roman"/>
                <w:sz w:val="24"/>
                <w:szCs w:val="24"/>
              </w:rPr>
              <w:t>на одну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табеля учета рабочего времени экспертов, 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жюри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Разработка и подготовка к публикации:</w:t>
            </w:r>
          </w:p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- учебников и учебно-методических пособий;</w:t>
            </w:r>
          </w:p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- методических рекомендаций, практикумов, указаний, сборников;</w:t>
            </w:r>
          </w:p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- рабочих тетрадей;</w:t>
            </w:r>
          </w:p>
        </w:tc>
        <w:tc>
          <w:tcPr>
            <w:tcW w:w="3702" w:type="dxa"/>
          </w:tcPr>
          <w:p w:rsidR="00543C41" w:rsidRDefault="00543C41" w:rsidP="00DB7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41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с. = 102,00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4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Основание: Комплекс мер по реализации Концепции развития одаренных детей и молодежи</w:t>
            </w:r>
          </w:p>
        </w:tc>
      </w:tr>
    </w:tbl>
    <w:p w:rsidR="00543C41" w:rsidRDefault="00543C41" w:rsidP="00543C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C41" w:rsidRDefault="00543C41" w:rsidP="00543C4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2393"/>
        <w:gridCol w:w="3702"/>
        <w:gridCol w:w="2393"/>
      </w:tblGrid>
      <w:tr w:rsidR="00543C41" w:rsidRPr="00C248B9" w:rsidTr="00DB7DB8">
        <w:tc>
          <w:tcPr>
            <w:tcW w:w="534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Нормы времени (в часах) для расчета нагрузки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43C41" w:rsidRPr="00C248B9" w:rsidTr="00DB7DB8">
        <w:tc>
          <w:tcPr>
            <w:tcW w:w="534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Рецензирование, проведение экспертизы образовательных программ, учебно-методической литературы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 часа за одну работу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C41" w:rsidRDefault="00543C41" w:rsidP="00543C41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работа</w:t>
      </w:r>
    </w:p>
    <w:tbl>
      <w:tblPr>
        <w:tblStyle w:val="a4"/>
        <w:tblW w:w="0" w:type="auto"/>
        <w:tblInd w:w="0" w:type="dxa"/>
        <w:tblLook w:val="04A0"/>
      </w:tblPr>
      <w:tblGrid>
        <w:gridCol w:w="566"/>
        <w:gridCol w:w="2393"/>
        <w:gridCol w:w="3702"/>
        <w:gridCol w:w="2393"/>
      </w:tblGrid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Нормы времени (в часах) для расчета нагрузки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с 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час за 1 акад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 рамках УТС, профильной смены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 (семинаров, лабораторных работ, деловых игр, круглых столов, тренингов)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1 час за 1 акад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 рамках УТС, профильной смены</w:t>
            </w:r>
          </w:p>
        </w:tc>
      </w:tr>
      <w:tr w:rsidR="00543C41" w:rsidRPr="00C248B9" w:rsidTr="00DB7DB8">
        <w:tc>
          <w:tcPr>
            <w:tcW w:w="566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учебных занятий с использованием дистанционных образовательных технологий (лекционные и практические </w:t>
            </w: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занятия)</w:t>
            </w:r>
          </w:p>
        </w:tc>
        <w:tc>
          <w:tcPr>
            <w:tcW w:w="3702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 за 1 акад</w:t>
            </w:r>
            <w:proofErr w:type="gramStart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2393" w:type="dxa"/>
          </w:tcPr>
          <w:p w:rsidR="00543C41" w:rsidRPr="00C248B9" w:rsidRDefault="00543C41" w:rsidP="00DB7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8B9">
              <w:rPr>
                <w:rFonts w:ascii="Times New Roman" w:hAnsi="Times New Roman" w:cs="Times New Roman"/>
                <w:sz w:val="24"/>
                <w:szCs w:val="24"/>
              </w:rPr>
              <w:t>в рамках УТС, профильной смены и т.д.</w:t>
            </w:r>
          </w:p>
        </w:tc>
      </w:tr>
    </w:tbl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Сокращения:</w:t>
      </w:r>
    </w:p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ДЭШ - дистанционная электронная школа;</w:t>
      </w:r>
    </w:p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учебно-тренировочные сборы;</w:t>
      </w:r>
    </w:p>
    <w:p w:rsidR="00543C41" w:rsidRDefault="00543C41" w:rsidP="00543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C41" w:rsidRPr="00116917" w:rsidRDefault="00543C41" w:rsidP="00543C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917">
        <w:rPr>
          <w:rFonts w:ascii="Times New Roman" w:hAnsi="Times New Roman" w:cs="Times New Roman"/>
          <w:sz w:val="28"/>
          <w:szCs w:val="28"/>
        </w:rPr>
        <w:t>Пояснения:</w:t>
      </w:r>
    </w:p>
    <w:p w:rsidR="00543C41" w:rsidRDefault="00543C41" w:rsidP="00543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6917">
        <w:rPr>
          <w:rFonts w:ascii="Times New Roman" w:hAnsi="Times New Roman" w:cs="Times New Roman"/>
          <w:sz w:val="28"/>
          <w:szCs w:val="28"/>
        </w:rPr>
        <w:t>Привлечение специалистов на почасовую оплату труда производится на основании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116917">
        <w:rPr>
          <w:rFonts w:ascii="Times New Roman" w:hAnsi="Times New Roman" w:cs="Times New Roman"/>
          <w:sz w:val="28"/>
          <w:szCs w:val="28"/>
        </w:rPr>
        <w:t xml:space="preserve"> РБ №374 от 27.10.2008г.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на 06 августа 2020 г.)</w:t>
      </w:r>
      <w:r w:rsidRPr="001169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 665 от      08 ноября 2019 г., </w:t>
      </w:r>
      <w:r w:rsidRPr="00116917">
        <w:rPr>
          <w:rFonts w:ascii="Times New Roman" w:hAnsi="Times New Roman" w:cs="Times New Roman"/>
          <w:sz w:val="28"/>
          <w:szCs w:val="28"/>
        </w:rPr>
        <w:t xml:space="preserve"> п.10.12 контингент обучающихся – аспиранты, слушатели учебных заведений по повышению квалификаций руководящих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 (без степени 332,00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. 4122,00</w:t>
      </w:r>
      <w:r w:rsidRPr="00116917">
        <w:rPr>
          <w:rFonts w:ascii="Times New Roman" w:hAnsi="Times New Roman" w:cs="Times New Roman"/>
          <w:sz w:val="28"/>
          <w:szCs w:val="28"/>
        </w:rPr>
        <w:t xml:space="preserve"> руб.*0,07*1,15 </w:t>
      </w:r>
      <w:proofErr w:type="spellStart"/>
      <w:r w:rsidRPr="00116917">
        <w:rPr>
          <w:rFonts w:ascii="Times New Roman" w:hAnsi="Times New Roman" w:cs="Times New Roman"/>
          <w:sz w:val="28"/>
          <w:szCs w:val="28"/>
        </w:rPr>
        <w:t>ур.коэф</w:t>
      </w:r>
      <w:proofErr w:type="spellEnd"/>
      <w:r w:rsidRPr="00116917">
        <w:rPr>
          <w:rFonts w:ascii="Times New Roman" w:hAnsi="Times New Roman" w:cs="Times New Roman"/>
          <w:sz w:val="28"/>
          <w:szCs w:val="28"/>
        </w:rPr>
        <w:t>.), кан</w:t>
      </w:r>
      <w:r>
        <w:rPr>
          <w:rFonts w:ascii="Times New Roman" w:hAnsi="Times New Roman" w:cs="Times New Roman"/>
          <w:sz w:val="28"/>
          <w:szCs w:val="28"/>
        </w:rPr>
        <w:t>дидат наук 569,00</w:t>
      </w:r>
      <w:r w:rsidRPr="00116917">
        <w:rPr>
          <w:rFonts w:ascii="Times New Roman" w:hAnsi="Times New Roman" w:cs="Times New Roman"/>
          <w:sz w:val="28"/>
          <w:szCs w:val="28"/>
        </w:rPr>
        <w:t xml:space="preserve"> ру</w:t>
      </w:r>
      <w:r>
        <w:rPr>
          <w:rFonts w:ascii="Times New Roman" w:hAnsi="Times New Roman" w:cs="Times New Roman"/>
          <w:sz w:val="28"/>
          <w:szCs w:val="28"/>
        </w:rPr>
        <w:t>б., доктор наук, профессор – 711</w:t>
      </w:r>
      <w:r w:rsidRPr="00116917">
        <w:rPr>
          <w:rFonts w:ascii="Times New Roman" w:hAnsi="Times New Roman" w:cs="Times New Roman"/>
          <w:sz w:val="28"/>
          <w:szCs w:val="28"/>
        </w:rPr>
        <w:t>,00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3C41" w:rsidRPr="00116917" w:rsidRDefault="00543C41" w:rsidP="00543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качестве члена жюри /эксперта: доктор наук, профессор 569,00 руб., канд. наук, доцент 474,00 руб., без степени 237,00 руб.</w:t>
      </w:r>
    </w:p>
    <w:p w:rsidR="00543C41" w:rsidRDefault="00543C41" w:rsidP="00543C4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6917">
        <w:rPr>
          <w:rFonts w:ascii="Times New Roman" w:hAnsi="Times New Roman" w:cs="Times New Roman"/>
          <w:sz w:val="28"/>
          <w:szCs w:val="28"/>
        </w:rPr>
        <w:t>Объем работы специалиста по разработке методик, программ определяется на основании «Нормы для расчета объема учебной, организационной, методической, научной, исследовательской работы ППС» составлены на основании письма МО РФ от 26.06.2003 г. №14-55-784ин/15.</w:t>
      </w:r>
    </w:p>
    <w:p w:rsidR="00543C41" w:rsidRDefault="00543C41" w:rsidP="00543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Калькуляция расчета стоимости согласно Смете расходов на обеспечение Комплекса мер по реализации Концепции развития одаренных детей и молодежи в Республике Башкортостан на 2019 год</w:t>
      </w:r>
    </w:p>
    <w:p w:rsidR="00543C41" w:rsidRDefault="00543C41" w:rsidP="00543C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3C41" w:rsidRDefault="00543C41" w:rsidP="00543C41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расчета стоимости 1 страницы образовательной программы: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п.л.=16 с.=3 часа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с. – 3 часа 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с.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часов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 3*1/16=0,187 часа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с.=0,187 часа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с. = 0,187*545 рублей=102,00 рубля.</w:t>
      </w:r>
    </w:p>
    <w:p w:rsidR="00543C41" w:rsidRDefault="00543C41" w:rsidP="00543C41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43C41" w:rsidRDefault="00543C41" w:rsidP="00543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** Расчет часов приведен согласно п. 2.13 Приложения к Письму Министерства образования России от 26 июня 2003 г. № 14-55-784 ин/15.</w:t>
      </w:r>
    </w:p>
    <w:p w:rsidR="00543C41" w:rsidRDefault="00543C41" w:rsidP="00543C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***Расчет часов определен заседанием Экспертного совета Государственного автономного образовательного учреждения дополнительного образования «</w:t>
      </w:r>
      <w:r w:rsidRPr="00CB7421">
        <w:rPr>
          <w:rFonts w:ascii="Times New Roman" w:hAnsi="Times New Roman" w:cs="Times New Roman"/>
          <w:sz w:val="28"/>
          <w:szCs w:val="28"/>
        </w:rPr>
        <w:t>«Центр развития выявления, поддержки и развития способностей и талантов у детей и молодежи р</w:t>
      </w:r>
      <w:r>
        <w:rPr>
          <w:rFonts w:ascii="Times New Roman" w:hAnsi="Times New Roman" w:cs="Times New Roman"/>
          <w:sz w:val="28"/>
          <w:szCs w:val="28"/>
        </w:rPr>
        <w:t>еспублики Башкортостан «Аврора»: Протокол заседания Экспертного совета № 1 от 22.06.2020 г.</w:t>
      </w:r>
    </w:p>
    <w:p w:rsidR="00543C41" w:rsidRPr="000E5150" w:rsidRDefault="00543C41" w:rsidP="00543C4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43C41" w:rsidRPr="00B86712" w:rsidRDefault="00543C41" w:rsidP="00543C41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43C41" w:rsidRDefault="00543C41" w:rsidP="00A348F6">
      <w:pPr>
        <w:rPr>
          <w:rFonts w:ascii="Times New Roman" w:hAnsi="Times New Roman" w:cs="Times New Roman"/>
          <w:sz w:val="28"/>
          <w:szCs w:val="28"/>
        </w:rPr>
      </w:pPr>
    </w:p>
    <w:sectPr w:rsidR="00543C41" w:rsidSect="006B1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D47"/>
    <w:multiLevelType w:val="hybridMultilevel"/>
    <w:tmpl w:val="28A4A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522D9"/>
    <w:multiLevelType w:val="hybridMultilevel"/>
    <w:tmpl w:val="68B4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22B5B"/>
    <w:multiLevelType w:val="multilevel"/>
    <w:tmpl w:val="EE9A114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48F6"/>
    <w:rsid w:val="00093A9F"/>
    <w:rsid w:val="000F3B88"/>
    <w:rsid w:val="0027778F"/>
    <w:rsid w:val="00543C41"/>
    <w:rsid w:val="006B1339"/>
    <w:rsid w:val="00A3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F6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A348F6"/>
    <w:pPr>
      <w:widowControl w:val="0"/>
      <w:autoSpaceDE w:val="0"/>
      <w:autoSpaceDN w:val="0"/>
      <w:spacing w:after="0" w:line="240" w:lineRule="auto"/>
      <w:ind w:left="2313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apple-converted-space">
    <w:name w:val="apple-converted-space"/>
    <w:basedOn w:val="a0"/>
    <w:rsid w:val="00A348F6"/>
  </w:style>
  <w:style w:type="table" w:styleId="a4">
    <w:name w:val="Table Grid"/>
    <w:basedOn w:val="a1"/>
    <w:uiPriority w:val="59"/>
    <w:rsid w:val="00A3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A34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910</Words>
  <Characters>5193</Characters>
  <Application>Microsoft Office Word</Application>
  <DocSecurity>0</DocSecurity>
  <Lines>43</Lines>
  <Paragraphs>12</Paragraphs>
  <ScaleCrop>false</ScaleCrop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2020-11-06T15:08:00Z</dcterms:created>
  <dcterms:modified xsi:type="dcterms:W3CDTF">2020-11-06T15:11:00Z</dcterms:modified>
</cp:coreProperties>
</file>